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射频功率计上位机使用说明书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双击打开“射频功率计。EXE”软件；</w:t>
      </w:r>
      <w:r>
        <w:drawing>
          <wp:inline distT="0" distB="0" distL="114300" distR="114300">
            <wp:extent cx="714375" cy="790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串口设置</w:t>
      </w:r>
    </w:p>
    <w:p>
      <w:pPr>
        <w:numPr>
          <w:numId w:val="0"/>
        </w:numPr>
        <w:jc w:val="left"/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端口号选择：计算机右键-&gt;管理-&gt;设备管理器-&gt;端口-&gt;</w:t>
      </w:r>
      <w:r>
        <w:drawing>
          <wp:inline distT="0" distB="0" distL="114300" distR="114300">
            <wp:extent cx="1886585" cy="326390"/>
            <wp:effectExtent l="0" t="0" r="1841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注意，电脑上首先安装CH340的驱动！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波特率选择，默认是4800，主控板的波特率是9600，所以选择波特率为9600，其他比特率可以根据用户自己修改主控板的波特率而选择相应的。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型号选择，点击左上角的“型号选择”菜单，</w:t>
      </w:r>
      <w:r>
        <w:drawing>
          <wp:inline distT="0" distB="0" distL="114300" distR="114300">
            <wp:extent cx="1622425" cy="845185"/>
            <wp:effectExtent l="0" t="0" r="1587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，其中</w:t>
      </w:r>
    </w:p>
    <w:p>
      <w:pPr>
        <w:numPr>
          <w:numId w:val="0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RF-Power3000表示测量频率最大范围为50MHZ-3000MHZ；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RF-Power500表示测量频率最大范围为1MHZ-500MHZ；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RF-Power8000表示测量频率最大范围为1MHZ-8000MHZ；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点击“启动”，上位机接收数据。可以选择相应的显示方式切换显示的内容</w:t>
      </w:r>
    </w:p>
    <w:p>
      <w:pPr>
        <w:numPr>
          <w:numId w:val="0"/>
        </w:numPr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dBm选择显示功率值，Amplitude选择显示幅度值。</w:t>
      </w:r>
      <w:r>
        <w:drawing>
          <wp:inline distT="0" distB="0" distL="114300" distR="114300">
            <wp:extent cx="898525" cy="622935"/>
            <wp:effectExtent l="0" t="0" r="1587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8525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参数修改</w:t>
      </w:r>
    </w:p>
    <w:p>
      <w:pPr>
        <w:numPr>
          <w:numId w:val="0"/>
        </w:numPr>
        <w:jc w:val="left"/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频率修改：输入范围内的频率值</w:t>
      </w:r>
      <w:r>
        <w:drawing>
          <wp:inline distT="0" distB="0" distL="114300" distR="114300">
            <wp:extent cx="1104900" cy="744220"/>
            <wp:effectExtent l="0" t="0" r="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jc w:val="left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修正量修改：输入范围内修正量的数值</w:t>
      </w:r>
      <w:r>
        <w:drawing>
          <wp:inline distT="0" distB="0" distL="114300" distR="114300">
            <wp:extent cx="1172845" cy="725170"/>
            <wp:effectExtent l="0" t="0" r="825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numPr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修改按钮：按下修改按钮，即可修改频率和修正量</w:t>
      </w:r>
      <w:r>
        <w:drawing>
          <wp:inline distT="0" distB="0" distL="114300" distR="114300">
            <wp:extent cx="780415" cy="684530"/>
            <wp:effectExtent l="0" t="0" r="63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锐字云字库大黑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101B0"/>
    <w:multiLevelType w:val="singleLevel"/>
    <w:tmpl w:val="576101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722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2016-06-15T07:44:53Z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